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D9" w:rsidRPr="008069D9" w:rsidRDefault="008069D9" w:rsidP="008069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8069D9" w:rsidRPr="008069D9" w:rsidRDefault="008069D9" w:rsidP="008069D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8069D9">
        <w:rPr>
          <w:rFonts w:ascii="Times New Roman" w:eastAsia="Times New Roman" w:hAnsi="Times New Roman" w:cs="Times New Roman"/>
          <w:i w:val="0"/>
          <w:iCs w:val="0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9695A4E" wp14:editId="19BA2866">
            <wp:simplePos x="0" y="0"/>
            <wp:positionH relativeFrom="column">
              <wp:posOffset>2623185</wp:posOffset>
            </wp:positionH>
            <wp:positionV relativeFrom="paragraph">
              <wp:posOffset>-620395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D9" w:rsidRPr="008069D9" w:rsidRDefault="008069D9" w:rsidP="008069D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</w:p>
    <w:p w:rsidR="008069D9" w:rsidRPr="008069D9" w:rsidRDefault="008069D9" w:rsidP="008069D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8069D9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 xml:space="preserve">СОВЕТ  ДЕПУТАТОВ  КРУГЛОВСКОГО  СЕЛЬСКОГО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П</w:t>
      </w:r>
      <w:r w:rsidRPr="008069D9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ОСЕЛЕНИЯ  РУДНЯНСКОГО  РАЙОНА  СМОЛЕНСКОЙ  ОБЛАСТИ</w:t>
      </w:r>
    </w:p>
    <w:p w:rsidR="008069D9" w:rsidRPr="008069D9" w:rsidRDefault="008069D9" w:rsidP="0080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8069D9" w:rsidRPr="008069D9" w:rsidRDefault="008069D9" w:rsidP="008069D9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РЕШЕНИЕ</w:t>
      </w:r>
    </w:p>
    <w:p w:rsidR="008069D9" w:rsidRPr="008069D9" w:rsidRDefault="008069D9" w:rsidP="008069D9">
      <w:pPr>
        <w:spacing w:after="300" w:line="322" w:lineRule="exact"/>
        <w:ind w:left="20" w:right="7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от 21 февраля  2018 года                   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                                 № 158</w:t>
      </w:r>
    </w:p>
    <w:p w:rsidR="008069D9" w:rsidRPr="008069D9" w:rsidRDefault="008069D9" w:rsidP="008069D9">
      <w:pPr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vertAlign w:val="superscript"/>
          <w:lang w:eastAsia="ru-RU"/>
        </w:rPr>
      </w:pPr>
      <w:proofErr w:type="gramStart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Об утверждении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Кругловского сельского поселения Руднянского района Смоленской области,</w:t>
      </w:r>
      <w:r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муниципального образования Кругловского сельского поселения Руднянского района</w:t>
      </w:r>
      <w:proofErr w:type="gramEnd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Смоленской области  </w:t>
      </w:r>
      <w:proofErr w:type="gramStart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в</w:t>
      </w:r>
      <w:proofErr w:type="gramEnd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информационно -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телекоммуникационной сети Интернет»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8"/>
          <w:szCs w:val="28"/>
        </w:rPr>
      </w:pP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sz w:val="28"/>
          <w:szCs w:val="28"/>
          <w:lang w:eastAsia="ru-RU"/>
        </w:rPr>
        <w:t>Кругловского сельского поселения Руднянского района Смоленской области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Совет депутатов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sz w:val="28"/>
          <w:szCs w:val="28"/>
          <w:lang w:eastAsia="ru-RU"/>
        </w:rPr>
        <w:t>Кругловского сельского поселения Руднянского района Смоленской области</w:t>
      </w:r>
      <w:proofErr w:type="gramEnd"/>
    </w:p>
    <w:p w:rsidR="008069D9" w:rsidRPr="008069D9" w:rsidRDefault="008069D9" w:rsidP="008069D9">
      <w:pPr>
        <w:spacing w:after="0" w:line="27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spacing w:after="0" w:line="270" w:lineRule="exact"/>
        <w:ind w:left="20" w:firstLine="831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РЕШИЛ: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vertAlign w:val="superscript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 Утвердить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характера, представленных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lastRenderedPageBreak/>
        <w:t>лицами, замещающими муниципальные должности в органах местного самоуправления муниципального образования Кругловского сельского поселения Руднянского района Смоленской области</w:t>
      </w:r>
      <w:proofErr w:type="gramStart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,</w:t>
      </w:r>
      <w:proofErr w:type="gramEnd"/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Кругловского сельского поселения Руднянского района Смоленской области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в информационно-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 xml:space="preserve">                 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8069D9">
        <w:rPr>
          <w:rFonts w:ascii="Arial Unicode MS" w:eastAsia="Arial Unicode MS" w:hAnsi="Arial Unicode MS" w:cs="Arial Unicode MS"/>
          <w:i w:val="0"/>
          <w:iCs w:val="0"/>
          <w:sz w:val="28"/>
          <w:szCs w:val="28"/>
          <w:lang w:eastAsia="ru-RU"/>
        </w:rPr>
        <w:t>. </w:t>
      </w:r>
      <w:r w:rsidRPr="008069D9"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  <w:t>Настоящее решение подлежит официальному опубликованию в газете «</w:t>
      </w:r>
      <w:proofErr w:type="spellStart"/>
      <w:r w:rsidRPr="008069D9"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  <w:t>Руднянский</w:t>
      </w:r>
      <w:proofErr w:type="spellEnd"/>
      <w:r w:rsidRPr="008069D9"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  <w:t xml:space="preserve"> голос»  и размещению в информационно-телекоммуникационной сети «Интернет» на официальном сайте Администрации Кругловского сельского поселения Руднянского района Смоленской области http://kruglovo.admin-smolensk.ru.</w:t>
      </w:r>
    </w:p>
    <w:p w:rsidR="008069D9" w:rsidRPr="008069D9" w:rsidRDefault="008069D9" w:rsidP="008069D9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sz w:val="28"/>
          <w:szCs w:val="28"/>
          <w:lang w:eastAsia="ru-RU"/>
        </w:rPr>
        <w:t>3. Настоящее Решение вступает в силу с момента его официального опубликования в соответствии с Уставом Кругловского сельского поселения Руднянского района Смоленской области.</w:t>
      </w:r>
    </w:p>
    <w:p w:rsidR="008069D9" w:rsidRPr="008069D9" w:rsidRDefault="008069D9" w:rsidP="008069D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4. </w:t>
      </w:r>
      <w:proofErr w:type="gramStart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Признать утратившим силу решение Совета депутатов Кругловского сельского поселения Руднянского района Смоленской области № 120 от 31.08.2017 г.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Кругловского сельского поселения Руднянского района Смоленской области, в информационно-телекоммуникационной сети «Интернет» и (или) предоставления этих сведений средствам массовой информации для опубликования».</w:t>
      </w:r>
      <w:proofErr w:type="gramEnd"/>
    </w:p>
    <w:p w:rsidR="008069D9" w:rsidRPr="008069D9" w:rsidRDefault="008069D9" w:rsidP="008069D9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Глава муниципального образования</w:t>
      </w:r>
    </w:p>
    <w:p w:rsidR="008069D9" w:rsidRPr="008069D9" w:rsidRDefault="008069D9" w:rsidP="008069D9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Кругловского сельского поселения</w:t>
      </w:r>
    </w:p>
    <w:p w:rsidR="008069D9" w:rsidRPr="008069D9" w:rsidRDefault="008069D9" w:rsidP="008069D9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Руднянского района Смоленской области                                </w:t>
      </w:r>
      <w:r w:rsidRPr="00806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Т. П. Силаева</w:t>
      </w:r>
    </w:p>
    <w:p w:rsidR="008069D9" w:rsidRPr="008069D9" w:rsidRDefault="008069D9" w:rsidP="008069D9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eastAsia="ru-RU"/>
        </w:rPr>
      </w:pPr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</w:t>
      </w: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Default="008069D9" w:rsidP="008069D9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8069D9" w:rsidRPr="008069D9" w:rsidRDefault="008069D9" w:rsidP="008069D9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>УТВЕРЖДЕН</w:t>
      </w:r>
    </w:p>
    <w:p w:rsidR="008069D9" w:rsidRPr="008069D9" w:rsidRDefault="008069D9" w:rsidP="008069D9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решением Совета депутатов</w:t>
      </w:r>
    </w:p>
    <w:p w:rsidR="008069D9" w:rsidRPr="008069D9" w:rsidRDefault="008069D9" w:rsidP="008069D9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Кругловского сельского поселения</w:t>
      </w:r>
    </w:p>
    <w:p w:rsidR="008069D9" w:rsidRPr="008069D9" w:rsidRDefault="008069D9" w:rsidP="008069D9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Руднянского района Смоленской области</w:t>
      </w:r>
    </w:p>
    <w:p w:rsidR="008069D9" w:rsidRPr="008069D9" w:rsidRDefault="008069D9" w:rsidP="008069D9">
      <w:pPr>
        <w:spacing w:after="0" w:line="240" w:lineRule="auto"/>
        <w:jc w:val="right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8069D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от 21.02.2018 г. № 158</w:t>
      </w:r>
    </w:p>
    <w:p w:rsidR="008069D9" w:rsidRPr="008069D9" w:rsidRDefault="008069D9" w:rsidP="008069D9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 w:val="0"/>
          <w:iCs w:val="0"/>
          <w:color w:val="FF0000"/>
          <w:lang w:eastAsia="ru-RU"/>
        </w:rPr>
      </w:pPr>
      <w:bookmarkStart w:id="1" w:name="Par170"/>
      <w:bookmarkEnd w:id="1"/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 размещения сведений о доходах, расходах, об имуществе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vertAlign w:val="superscript"/>
        </w:rPr>
      </w:pPr>
      <w:proofErr w:type="gramStart"/>
      <w:r w:rsidRPr="008069D9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Кругловского сельского поселения Руднянского района Смоленской области, </w:t>
      </w:r>
      <w:r w:rsidRPr="008069D9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8069D9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Администрации Кругловского сельского поселения Руднянского района Смоленской области</w:t>
      </w:r>
      <w:r w:rsidRPr="008069D9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proofErr w:type="gramEnd"/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069D9"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8069D9" w:rsidRPr="008069D9" w:rsidRDefault="008069D9" w:rsidP="0080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1. </w:t>
      </w:r>
      <w:proofErr w:type="gramStart"/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(далее - </w:t>
      </w:r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лица, замещающие муниципальные должности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) 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муниципального образования Кругловского сельского поселения Руднянского района Смоленской области</w:t>
      </w:r>
      <w:r w:rsidRPr="008069D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сведений о доходах, расходах, и обязательствах </w:t>
      </w:r>
      <w:r w:rsidRPr="00806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имущественного характера, их супруг (супругов) и несовершеннолетних детей 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 официальном сайте</w:t>
      </w:r>
      <w:r w:rsidRPr="008069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806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Pr="008069D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Кругловского сельского поселения Руднянского района</w:t>
      </w:r>
      <w:proofErr w:type="gramEnd"/>
      <w:r w:rsidRPr="008069D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Смоленской области</w:t>
      </w:r>
      <w:r w:rsidRPr="00806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(далее -</w:t>
      </w:r>
      <w:r w:rsidRPr="008069D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8069D9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официальный сайт) и предоставления</w:t>
      </w:r>
      <w:r w:rsidRPr="008069D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8069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2. На официальном сайте размещаются и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общероссийским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8069D9"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и несовершеннолетних детей: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1) фамилия, имя, отчество и наименование должности лица, замещающего муниципальную должность, сведения о доходах, расходах, об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 которого размещаются;</w:t>
      </w:r>
      <w:proofErr w:type="gramEnd"/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3. В размещаемых на официальном сайте и предоставляемых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общероссийским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5) информацию, отнесенную к государственной тайне или к сведениям конфиденциального характера.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lastRenderedPageBreak/>
        <w:t>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6. </w:t>
      </w:r>
      <w:proofErr w:type="gramStart"/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Размещение на официальном сайте и предоставление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общероссийским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vertAlign w:val="superscript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должности, обеспечивается Администрацией Кругловского сельского поселения Руднянского района Смоленской области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vertAlign w:val="superscript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7. Администрация Кругловского сельского поселения Руднянского района Смоленской области: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1) в течение трех рабочих дней со дня поступления запроса от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общероссийского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8069D9" w:rsidRPr="008069D9" w:rsidRDefault="008069D9" w:rsidP="0080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2) в течение семи рабочих дней со дня поступления запроса от </w:t>
      </w: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общероссийского</w:t>
      </w:r>
      <w:r w:rsidRPr="008069D9">
        <w:rPr>
          <w:rFonts w:ascii="Times New Roman" w:eastAsia="Arial Unicode MS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8069D9" w:rsidRPr="008069D9" w:rsidRDefault="008069D9" w:rsidP="008069D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8069D9">
        <w:rPr>
          <w:rFonts w:ascii="Times New Roman" w:eastAsia="Arial Unicode MS" w:hAnsi="Times New Roman" w:cs="Times New Roman"/>
          <w:i w:val="0"/>
          <w:iCs w:val="0"/>
          <w:color w:val="000000"/>
          <w:sz w:val="28"/>
          <w:szCs w:val="28"/>
          <w:lang w:eastAsia="ru-RU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852B9" w:rsidRPr="008069D9" w:rsidRDefault="00E852B9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E852B9" w:rsidRPr="0080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8"/>
    <w:rsid w:val="0014458C"/>
    <w:rsid w:val="008069D9"/>
    <w:rsid w:val="00E852B9"/>
    <w:rsid w:val="00F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2018-02-21T11:45:00Z</dcterms:created>
  <dcterms:modified xsi:type="dcterms:W3CDTF">2018-02-21T11:48:00Z</dcterms:modified>
</cp:coreProperties>
</file>