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BE" w:rsidRDefault="00197BBE" w:rsidP="00197BBE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i w:val="0"/>
          <w:iCs w:val="0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F5C8CAC" wp14:editId="4C8DA7A2">
            <wp:simplePos x="0" y="0"/>
            <wp:positionH relativeFrom="column">
              <wp:posOffset>2710180</wp:posOffset>
            </wp:positionH>
            <wp:positionV relativeFrom="paragraph">
              <wp:posOffset>-524510</wp:posOffset>
            </wp:positionV>
            <wp:extent cx="685165" cy="803275"/>
            <wp:effectExtent l="0" t="0" r="635" b="0"/>
            <wp:wrapTight wrapText="bothSides">
              <wp:wrapPolygon edited="0">
                <wp:start x="0" y="0"/>
                <wp:lineTo x="0" y="21002"/>
                <wp:lineTo x="21019" y="21002"/>
                <wp:lineTo x="210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BE" w:rsidRPr="00186EC2" w:rsidRDefault="00197BBE" w:rsidP="00197BBE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i w:val="0"/>
          <w:iCs w:val="0"/>
          <w:lang w:eastAsia="ar-SA"/>
        </w:rPr>
        <w:t xml:space="preserve">                       </w:t>
      </w:r>
      <w:r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 xml:space="preserve">  </w:t>
      </w:r>
    </w:p>
    <w:p w:rsidR="00197BBE" w:rsidRPr="00186EC2" w:rsidRDefault="00197BBE" w:rsidP="00197BB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АДМИНИСТРАЦИЯ</w:t>
      </w:r>
    </w:p>
    <w:p w:rsidR="00197BBE" w:rsidRPr="00186EC2" w:rsidRDefault="00197BBE" w:rsidP="00197BB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ПЕРЕВОЛОЧСКОГО СЕЛЬСКОГО ПОСЕЛЕНИЯ</w:t>
      </w:r>
    </w:p>
    <w:p w:rsidR="00197BBE" w:rsidRPr="00186EC2" w:rsidRDefault="00197BBE" w:rsidP="00197BB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РУДНЯНСКОГО РАЙОНА СМОЛЕНКОЙ ОБЛАСТИ</w:t>
      </w:r>
    </w:p>
    <w:p w:rsidR="00197BBE" w:rsidRDefault="00197BBE" w:rsidP="00197B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197BBE" w:rsidRDefault="00197BBE" w:rsidP="00197B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ПОСТАНОВЛЕНИЕ</w:t>
      </w:r>
    </w:p>
    <w:p w:rsidR="00197BBE" w:rsidRDefault="00197BBE" w:rsidP="00197B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197BBE" w:rsidRDefault="00197BBE" w:rsidP="00197B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197BBE" w:rsidRPr="006C3D06" w:rsidRDefault="00197BBE" w:rsidP="00197B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15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ноября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20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22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года           </w:t>
      </w:r>
      <w:r w:rsidR="008D46C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</w:t>
      </w:r>
      <w:r w:rsidR="008D46C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№ </w:t>
      </w:r>
      <w:r w:rsidR="008D46C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113   </w:t>
      </w:r>
    </w:p>
    <w:p w:rsidR="00197BBE" w:rsidRPr="001504ED" w:rsidRDefault="00197BBE" w:rsidP="00197BBE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97BBE" w:rsidRDefault="00197BBE" w:rsidP="00197BBE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97BBE" w:rsidRPr="00901EB4" w:rsidRDefault="00197BBE" w:rsidP="00197BBE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 индексации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заработной платы </w:t>
      </w:r>
    </w:p>
    <w:p w:rsidR="00197BBE" w:rsidRDefault="00197BBE" w:rsidP="00197BBE">
      <w:pPr>
        <w:spacing w:after="0" w:line="235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аботников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исполняющих </w:t>
      </w:r>
    </w:p>
    <w:p w:rsidR="00197BBE" w:rsidRDefault="00197BBE" w:rsidP="00197BBE">
      <w:pPr>
        <w:spacing w:after="0" w:line="235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обязанности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</w:t>
      </w:r>
      <w:proofErr w:type="gramStart"/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техническому</w:t>
      </w:r>
      <w:proofErr w:type="gramEnd"/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</w:p>
    <w:p w:rsidR="00197BBE" w:rsidRDefault="00197BBE" w:rsidP="00197BBE">
      <w:pPr>
        <w:spacing w:after="0" w:line="235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обеспечению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деятельности </w:t>
      </w:r>
    </w:p>
    <w:p w:rsidR="00197BBE" w:rsidRDefault="00197BBE" w:rsidP="00197BBE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</w:p>
    <w:p w:rsidR="00197BBE" w:rsidRDefault="00197BBE" w:rsidP="00197BBE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Руднянского </w:t>
      </w:r>
    </w:p>
    <w:p w:rsidR="00197BBE" w:rsidRPr="00901EB4" w:rsidRDefault="00197BBE" w:rsidP="00197BBE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 Смоленской области</w:t>
      </w:r>
      <w:r w:rsidRP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2022 году</w:t>
      </w:r>
    </w:p>
    <w:p w:rsidR="00197BBE" w:rsidRPr="00901EB4" w:rsidRDefault="00197BBE" w:rsidP="00197BBE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97BBE" w:rsidRPr="00901EB4" w:rsidRDefault="00197BBE" w:rsidP="0019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31 октября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№ 251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у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твер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ждении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hyperlink w:anchor="P32">
        <w:r>
          <w:rPr>
            <w:rFonts w:ascii="Times New Roman" w:eastAsia="Calibri" w:hAnsi="Times New Roman" w:cs="Times New Roman"/>
            <w:i w:val="0"/>
            <w:iCs w:val="0"/>
            <w:sz w:val="28"/>
            <w:szCs w:val="28"/>
          </w:rPr>
          <w:t>п</w:t>
        </w:r>
        <w:r w:rsidRPr="005C697E">
          <w:rPr>
            <w:rFonts w:ascii="Times New Roman" w:eastAsia="Calibri" w:hAnsi="Times New Roman" w:cs="Times New Roman"/>
            <w:i w:val="0"/>
            <w:iCs w:val="0"/>
            <w:sz w:val="28"/>
            <w:szCs w:val="28"/>
          </w:rPr>
          <w:t>оложени</w:t>
        </w:r>
        <w:r>
          <w:rPr>
            <w:rFonts w:ascii="Times New Roman" w:eastAsia="Calibri" w:hAnsi="Times New Roman" w:cs="Times New Roman"/>
            <w:i w:val="0"/>
            <w:iCs w:val="0"/>
            <w:sz w:val="28"/>
            <w:szCs w:val="28"/>
          </w:rPr>
          <w:t>я</w:t>
        </w:r>
      </w:hyperlink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администрации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постановляет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vertAlign w:val="superscript"/>
          <w:lang w:eastAsia="ru-RU"/>
        </w:rPr>
        <w:tab/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vertAlign w:val="superscript"/>
          <w:lang w:eastAsia="ru-RU"/>
        </w:rPr>
        <w:tab/>
      </w:r>
    </w:p>
    <w:p w:rsidR="00197BBE" w:rsidRPr="00901EB4" w:rsidRDefault="00197BBE" w:rsidP="00197BBE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Проиндексировать оклады (должностные оклады)</w:t>
      </w:r>
      <w:r w:rsidRPr="00744D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работников, исполняющих обязанности по техническому обеспечению деятельности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администрации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4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процента с 1 октября 2022 года.</w:t>
      </w:r>
    </w:p>
    <w:p w:rsidR="00197BBE" w:rsidRPr="00901EB4" w:rsidRDefault="00197BBE" w:rsidP="00197BBE">
      <w:pPr>
        <w:tabs>
          <w:tab w:val="left" w:pos="4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Ведущему специалисту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Коротюк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О.А.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обеспечить внесение соответствующих изменений в правовые акты, регулирующие вопросы оплаты труда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работников, исполняющих обязанности по техническому обеспечению деятельности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администрации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197BBE" w:rsidRPr="00901EB4" w:rsidRDefault="00197BBE" w:rsidP="00197BB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vertAlign w:val="superscript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vertAlign w:val="superscript"/>
          <w:lang w:eastAsia="ru-RU"/>
        </w:rPr>
        <w:t xml:space="preserve">            </w:t>
      </w:r>
    </w:p>
    <w:p w:rsidR="00197BBE" w:rsidRDefault="00197BBE" w:rsidP="00197B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97BBE" w:rsidRPr="00EF1170" w:rsidRDefault="00197BBE" w:rsidP="00197B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образования </w:t>
      </w:r>
    </w:p>
    <w:p w:rsidR="00197BBE" w:rsidRPr="00EF1170" w:rsidRDefault="00197BBE" w:rsidP="00197B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</w:p>
    <w:p w:rsidR="00197BBE" w:rsidRPr="008E5AE9" w:rsidRDefault="00197BBE" w:rsidP="00197B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Руднянского района Смоленской области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Т.П. Силаева</w:t>
      </w:r>
    </w:p>
    <w:p w:rsidR="00197BBE" w:rsidRDefault="00197BBE" w:rsidP="00197BBE"/>
    <w:p w:rsidR="00E852B9" w:rsidRDefault="00E852B9"/>
    <w:sectPr w:rsidR="00E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6"/>
    <w:rsid w:val="0014458C"/>
    <w:rsid w:val="00197BBE"/>
    <w:rsid w:val="008D46CC"/>
    <w:rsid w:val="009B4296"/>
    <w:rsid w:val="00E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cp:lastPrinted>2022-11-15T13:25:00Z</cp:lastPrinted>
  <dcterms:created xsi:type="dcterms:W3CDTF">2022-11-15T13:10:00Z</dcterms:created>
  <dcterms:modified xsi:type="dcterms:W3CDTF">2022-11-15T13:25:00Z</dcterms:modified>
</cp:coreProperties>
</file>